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34e9510554a4a84c917bffa197336c1226031e"/>
    <w:p>
      <w:pPr>
        <w:pStyle w:val="Heading3"/>
      </w:pPr>
      <w:r>
        <w:t xml:space="preserve">План противодействия коррупции в Департаменте информационных технологий города Москвы на 2014 год</w:t>
      </w:r>
    </w:p>
    <w:p>
      <w:pPr>
        <w:pStyle w:val="FirstParagraph"/>
      </w:pPr>
      <w:r>
        <w:t xml:space="preserve">12.05.2014</w:t>
      </w:r>
    </w:p>
    <w:p>
      <w:pPr>
        <w:pStyle w:val="BodyText"/>
      </w:pPr>
      <w:r>
        <w:t xml:space="preserve">Приложение к распоряжению</w:t>
      </w:r>
    </w:p>
    <w:p>
      <w:pPr>
        <w:pStyle w:val="BodyText"/>
      </w:pPr>
      <w:r>
        <w:t xml:space="preserve">Департамента информационных</w:t>
      </w:r>
    </w:p>
    <w:p>
      <w:pPr>
        <w:pStyle w:val="BodyText"/>
      </w:pPr>
      <w:r>
        <w:t xml:space="preserve">технологий города Москвы</w:t>
      </w:r>
    </w:p>
    <w:p>
      <w:pPr>
        <w:pStyle w:val="BodyText"/>
      </w:pPr>
      <w:r>
        <w:t xml:space="preserve">от « 16 » декабря 2013 г.</w:t>
      </w:r>
    </w:p>
    <w:p>
      <w:pPr>
        <w:pStyle w:val="BodyText"/>
      </w:pPr>
      <w:r>
        <w:t xml:space="preserve">№ 64-16-596/13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противодействия коррупции</w:t>
      </w:r>
    </w:p>
    <w:p>
      <w:pPr>
        <w:pStyle w:val="BodyText"/>
      </w:pPr>
      <w:r>
        <w:rPr>
          <w:bCs/>
          <w:b/>
        </w:rPr>
        <w:t xml:space="preserve">в Департаменте информационных технологий города Москвы на 2014 год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jc w:val="left"/>
            </w:pPr>
            <w:r>
              <w:t xml:space="preserve">№</w:t>
            </w:r>
          </w:p>
          <w:p>
            <w:pPr>
              <w:jc w:val="left"/>
            </w:pPr>
            <w:r>
              <w:t xml:space="preserve">п/п</w:t>
            </w:r>
          </w:p>
        </w:tc>
        <w:tc>
          <w:tcPr/>
          <w:p>
            <w:pPr>
              <w:jc w:val="left"/>
            </w:pPr>
            <w:r>
              <w:t xml:space="preserve">Мероприятия</w:t>
            </w:r>
          </w:p>
        </w:tc>
        <w:tc>
          <w:tcPr/>
          <w:p>
            <w:pPr>
              <w:jc w:val="left"/>
            </w:pPr>
            <w:r>
              <w:t xml:space="preserve">Ответственные</w:t>
            </w:r>
          </w:p>
          <w:p>
            <w:pPr>
              <w:jc w:val="left"/>
            </w:pPr>
            <w:r>
              <w:t xml:space="preserve">исполнители</w:t>
            </w:r>
          </w:p>
        </w:tc>
        <w:tc>
          <w:tcPr/>
          <w:p>
            <w:pPr>
              <w:jc w:val="left"/>
            </w:pPr>
            <w:r>
              <w:t xml:space="preserve">Срок</w:t>
            </w:r>
          </w:p>
          <w:p>
            <w:pPr>
              <w:jc w:val="left"/>
            </w:pPr>
            <w:r>
              <w:t xml:space="preserve">исполнения</w:t>
            </w:r>
          </w:p>
        </w:tc>
        <w:tc>
          <w:tcPr/>
          <w:p>
            <w:pPr>
              <w:jc w:val="left"/>
            </w:pPr>
            <w:r>
              <w:t xml:space="preserve">Ожидаемый</w:t>
            </w:r>
          </w:p>
          <w:p>
            <w:pPr>
              <w:jc w:val="left"/>
            </w:pPr>
            <w:r>
              <w:t xml:space="preserve">результат</w:t>
            </w:r>
          </w:p>
        </w:tc>
      </w:tr>
      <w:tr>
        <w:trPr>
          <w:tblHeader w:val="true"/>
        </w:trP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1.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Повышение эффективности механизмов урегулирования конфликта интересов, обеспечение соблюдения гражданскими служащими ограничений, запретов и принципов служебного поведения в связи</w:t>
            </w:r>
            <w:r>
              <w:br/>
            </w:r>
            <w:r>
              <w:rPr>
                <w:bCs/>
                <w:b/>
              </w:rPr>
              <w:t xml:space="preserve">с исполнением ими должностных обязанностей, а также ответственности за их нарушение</w:t>
            </w:r>
          </w:p>
        </w:tc>
      </w:tr>
      <w:tr>
        <w:tc>
          <w:tcPr/>
          <w:p>
            <w:pPr>
              <w:jc w:val="left"/>
            </w:pPr>
            <w:r>
              <w:t xml:space="preserve">1.1.</w:t>
            </w:r>
          </w:p>
        </w:tc>
        <w:tc>
          <w:tcPr/>
          <w:p>
            <w:pPr>
              <w:jc w:val="left"/>
            </w:pPr>
            <w:r>
              <w:t xml:space="preserve">Обеспечение действенного функциони-рования Комиссии по соблюдению требований к служебному поведению государственных гражданских служащих и урегулированию конфликта интересов (далее – служащие, Комиссии)</w:t>
            </w:r>
          </w:p>
        </w:tc>
        <w:tc>
          <w:tcPr/>
          <w:p>
            <w:pPr>
              <w:jc w:val="left"/>
            </w:pPr>
            <w:r>
              <w:t xml:space="preserve">Отдел государственной службы и кадров (далее - ОГСиК)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Повышение эффективности деятельности Комиссии</w:t>
            </w:r>
          </w:p>
          <w:p>
            <w:pPr>
              <w:jc w:val="left"/>
            </w:pPr>
            <w:r>
              <w:t xml:space="preserve">в обеспечении соблюдения служащими требований к служебному поведению и (или) требований об урегулировании конфликта интересов, а также в осуществлении мер по профилактике коррупции</w:t>
            </w:r>
          </w:p>
          <w:p>
            <w:pPr>
              <w:jc w:val="left"/>
            </w:pPr>
            <w:r>
              <w:t xml:space="preserve">в Департаменте</w:t>
            </w:r>
          </w:p>
        </w:tc>
      </w:tr>
      <w:tr>
        <w:tc>
          <w:tcPr/>
          <w:p>
            <w:pPr>
              <w:jc w:val="left"/>
            </w:pPr>
            <w:r>
              <w:t xml:space="preserve">1.2.</w:t>
            </w:r>
          </w:p>
        </w:tc>
        <w:tc>
          <w:tcPr/>
          <w:p>
            <w:pPr>
              <w:jc w:val="left"/>
            </w:pPr>
            <w:r>
              <w:t xml:space="preserve">Организация и обеспечение работы по рассмотрению уведомлений о фактах обращения в целях склонения служащего к совершению коррупционных право-нарушений</w:t>
            </w:r>
          </w:p>
        </w:tc>
        <w:tc>
          <w:tcPr/>
          <w:p>
            <w:pPr>
              <w:jc w:val="left"/>
            </w:pPr>
            <w:r>
              <w:t xml:space="preserve">ОГСиК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Предупреждение и профилактика коррупционных деяний в Департаменте</w:t>
            </w:r>
          </w:p>
        </w:tc>
      </w:tr>
      <w:tr>
        <w:tc>
          <w:tcPr/>
          <w:p>
            <w:pPr>
              <w:jc w:val="left"/>
            </w:pPr>
            <w:r>
              <w:t xml:space="preserve">1.3.</w:t>
            </w:r>
          </w:p>
        </w:tc>
        <w:tc>
          <w:tcPr/>
          <w:p>
            <w:pPr>
              <w:jc w:val="left"/>
            </w:pPr>
            <w:r>
              <w:t xml:space="preserve">Проведение в соответствии с Указом Мэра Москвы от 15.02.2010 г. № 11-УМ «О проверке сведений, представляемых гражданами, претендующими на замещение должностей государственной гражданской службы города Москвы, и государственными</w:t>
            </w:r>
            <w:r>
              <w:t xml:space="preserve"> </w:t>
            </w:r>
            <w:bookmarkStart w:id="20" w:name="l1"/>
            <w:bookmarkEnd w:id="20"/>
            <w:r>
              <w:t xml:space="preserve">гражданскими служа-щими города Москвы, и соблюдения государственными гражданскими служа-щими города Москвы требований к служебному поведению» проверок достоверности и полноты сведений, представляемых гражданами, претен-дующими на замещение должностей государственной гражданской службы города Москвы и государственными гражданскими служащими города Москвы</w:t>
            </w:r>
          </w:p>
        </w:tc>
        <w:tc>
          <w:tcPr/>
          <w:p>
            <w:pPr>
              <w:jc w:val="left"/>
            </w:pPr>
            <w:r>
              <w:t xml:space="preserve">ОГСиК</w:t>
            </w:r>
          </w:p>
        </w:tc>
        <w:tc>
          <w:tcPr/>
          <w:p>
            <w:pPr>
              <w:jc w:val="left"/>
            </w:pPr>
            <w:r>
              <w:t xml:space="preserve">При наличии оснований для проверок</w:t>
            </w:r>
          </w:p>
        </w:tc>
        <w:tc>
          <w:tcPr/>
          <w:p>
            <w:pPr>
              <w:jc w:val="left"/>
            </w:pPr>
            <w:r>
              <w:t xml:space="preserve">Предупреждение и профилактика коррупционных деяний в Департаменте</w:t>
            </w:r>
          </w:p>
        </w:tc>
      </w:tr>
      <w:tr>
        <w:tc>
          <w:tcPr/>
          <w:p>
            <w:pPr>
              <w:jc w:val="left"/>
            </w:pPr>
            <w:r>
              <w:t xml:space="preserve">1.4.</w:t>
            </w:r>
          </w:p>
        </w:tc>
        <w:tc>
          <w:tcPr/>
          <w:p>
            <w:pPr>
              <w:jc w:val="left"/>
            </w:pPr>
            <w:r>
              <w:t xml:space="preserve">Мониторинг исполнения должностных обязанностей служащими, проходящими государственную службу на должностях, замещение которых связано с коррупционным риском (включая Перечень должностей государственной гражданской службы при назначении на которые граждане и при замещении которых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детей) и устранения таких рисков</w:t>
            </w:r>
          </w:p>
        </w:tc>
        <w:tc>
          <w:tcPr/>
          <w:p>
            <w:pPr>
              <w:jc w:val="left"/>
            </w:pPr>
            <w:r>
              <w:t xml:space="preserve">ОГСиК,</w:t>
            </w:r>
          </w:p>
          <w:p>
            <w:pPr>
              <w:jc w:val="left"/>
            </w:pPr>
            <w:r>
              <w:t xml:space="preserve">начальники структурных подразделений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Выявление в должностных регламентах служащих обязанностей, способствующих усилению коррупционных рисков</w:t>
            </w:r>
          </w:p>
        </w:tc>
      </w:tr>
      <w:tr>
        <w:tc>
          <w:tcPr/>
          <w:p>
            <w:pPr>
              <w:jc w:val="left"/>
            </w:pPr>
            <w:r>
              <w:t xml:space="preserve">1.5.</w:t>
            </w:r>
          </w:p>
        </w:tc>
        <w:tc>
          <w:tcPr/>
          <w:p>
            <w:pPr>
              <w:jc w:val="left"/>
            </w:pPr>
            <w:r>
              <w:t xml:space="preserve">Организация проведения в порядке, предусмотренном нормативными право-выми актами, проверок по случаям несоблюдения служащими ограничений, запретов и неисполнения обязанностей, установленных в целях противодействия коррупции, нарушения ограничений, касающихся получения подарков и порядка сдачи подарков, а также применение соответствующих мер юридической ответственности</w:t>
            </w:r>
          </w:p>
        </w:tc>
        <w:tc>
          <w:tcPr/>
          <w:p>
            <w:pPr>
              <w:jc w:val="left"/>
            </w:pPr>
            <w:r>
              <w:t xml:space="preserve">ОГСиК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Реализация правовых норм по противодействию коррупции с целью профилактики</w:t>
            </w:r>
          </w:p>
          <w:p>
            <w:pPr>
              <w:jc w:val="left"/>
            </w:pPr>
            <w:r>
              <w:t xml:space="preserve">коррупции в Департаменте</w:t>
            </w:r>
          </w:p>
        </w:tc>
      </w:tr>
      <w:tr>
        <w:tc>
          <w:tcPr/>
          <w:p>
            <w:pPr>
              <w:jc w:val="left"/>
            </w:pPr>
            <w:r>
              <w:t xml:space="preserve">1.6.</w:t>
            </w:r>
          </w:p>
        </w:tc>
        <w:tc>
          <w:tcPr/>
          <w:p>
            <w:pPr>
              <w:jc w:val="left"/>
            </w:pPr>
            <w:r>
              <w:t xml:space="preserve">Организация доведения до сведения служащих соблюдения ими:</w:t>
            </w:r>
          </w:p>
          <w:p>
            <w:pPr>
              <w:jc w:val="left"/>
            </w:pPr>
            <w:r>
              <w:t xml:space="preserve">- Общих принципов служебного поведения государственных служащих, утвержденных Указом Президента Российской Федерации от 12.08.2002</w:t>
            </w:r>
            <w:r>
              <w:br/>
            </w:r>
            <w:r>
              <w:t xml:space="preserve">№ 885;</w:t>
            </w:r>
          </w:p>
          <w:p>
            <w:pPr>
              <w:jc w:val="left"/>
            </w:pPr>
            <w:r>
              <w:t xml:space="preserve">- Кодекса этики и служебного поведения, служащих Департамента, утвержденного приказом Департамента от 28.03.2011</w:t>
            </w:r>
            <w:r>
              <w:br/>
            </w:r>
            <w:r>
              <w:t xml:space="preserve">№ 76;</w:t>
            </w:r>
          </w:p>
          <w:p>
            <w:pPr>
              <w:jc w:val="left"/>
            </w:pPr>
            <w:r>
              <w:t xml:space="preserve">-Памятки государственным гражданским служащим Департамента по антикоррупционному поведению</w:t>
            </w:r>
          </w:p>
        </w:tc>
        <w:tc>
          <w:tcPr/>
          <w:p>
            <w:pPr>
              <w:jc w:val="left"/>
            </w:pPr>
            <w:r>
              <w:t xml:space="preserve">ОГСиК,</w:t>
            </w:r>
          </w:p>
          <w:p>
            <w:pPr>
              <w:jc w:val="left"/>
            </w:pPr>
            <w:r>
              <w:t xml:space="preserve">начальники структурных подразделений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Предупреждение коррупционных проявлений в действиях должностных лиц Департамента</w:t>
            </w:r>
          </w:p>
        </w:tc>
      </w:tr>
      <w:tr>
        <w:tc>
          <w:tcPr/>
          <w:p>
            <w:pPr>
              <w:jc w:val="left"/>
            </w:pPr>
            <w:r>
              <w:t xml:space="preserve">1.7.</w:t>
            </w:r>
          </w:p>
        </w:tc>
        <w:tc>
          <w:tcPr/>
          <w:p>
            <w:pPr>
              <w:jc w:val="left"/>
            </w:pPr>
            <w:r>
              <w:t xml:space="preserve">Осуществление контроля исполнения служащими обязанности по уведомлению представителя нанимателя о намерениях выполнять иную оплачиваемую работу</w:t>
            </w:r>
          </w:p>
        </w:tc>
        <w:tc>
          <w:tcPr/>
          <w:p>
            <w:pPr>
              <w:jc w:val="left"/>
            </w:pPr>
            <w:r>
              <w:t xml:space="preserve">ОГСиК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Обеспечение исполнения служащими обязанности по уведомлению представителя нанимателя о намерениях выполнять иную оплачиваемую работу, выявление случаев неисполнения данной обязанности</w:t>
            </w:r>
          </w:p>
        </w:tc>
      </w:tr>
      <w:tr>
        <w:tc>
          <w:tcPr/>
          <w:p>
            <w:pPr>
              <w:jc w:val="left"/>
            </w:pPr>
            <w:r>
              <w:t xml:space="preserve">1.8.</w:t>
            </w:r>
          </w:p>
        </w:tc>
        <w:tc>
          <w:tcPr/>
          <w:p>
            <w:pPr>
              <w:jc w:val="left"/>
            </w:pPr>
            <w:r>
              <w:t xml:space="preserve">Повышение профессионального уровня государственных служащих Департамента, включение в учебный план повышения квалификации занятий по изучению антикоррупционного законодательства, формированию антикоррупционного сознания, нетерпимости к коррупционным проявлениям</w:t>
            </w:r>
          </w:p>
        </w:tc>
        <w:tc>
          <w:tcPr/>
          <w:p>
            <w:pPr>
              <w:jc w:val="left"/>
            </w:pPr>
            <w:r>
              <w:t xml:space="preserve">ОГСиК</w:t>
            </w:r>
          </w:p>
        </w:tc>
        <w:tc>
          <w:tcPr/>
          <w:p>
            <w:pPr>
              <w:jc w:val="left"/>
            </w:pPr>
            <w:r>
              <w:t xml:space="preserve">В период проведения обучения</w:t>
            </w:r>
          </w:p>
        </w:tc>
        <w:tc>
          <w:tcPr/>
          <w:p>
            <w:pPr>
              <w:jc w:val="left"/>
            </w:pPr>
            <w:r>
              <w:t xml:space="preserve">Приобретение теоретических знаний и практических навыков эффективного применения норм антикоррупционного законодательства</w:t>
            </w:r>
          </w:p>
        </w:tc>
      </w:tr>
      <w:tr>
        <w:tc>
          <w:tcPr/>
          <w:p>
            <w:pPr>
              <w:jc w:val="left"/>
            </w:pPr>
            <w:r>
              <w:t xml:space="preserve">1.9.</w:t>
            </w:r>
          </w:p>
        </w:tc>
        <w:tc>
          <w:tcPr/>
          <w:p>
            <w:pPr>
              <w:jc w:val="left"/>
            </w:pPr>
            <w:r>
              <w:t xml:space="preserve">Организация правового просвещения служащих по антикоррупционной тематике</w:t>
            </w:r>
          </w:p>
        </w:tc>
        <w:tc>
          <w:tcPr/>
          <w:p>
            <w:pPr>
              <w:jc w:val="left"/>
            </w:pPr>
            <w:r>
              <w:t xml:space="preserve">ОГСиК,</w:t>
            </w:r>
          </w:p>
          <w:p>
            <w:pPr>
              <w:jc w:val="left"/>
            </w:pPr>
            <w:r>
              <w:t xml:space="preserve">Правовое управление,</w:t>
            </w:r>
          </w:p>
          <w:p>
            <w:pPr>
              <w:jc w:val="left"/>
            </w:pPr>
            <w:r>
              <w:t xml:space="preserve">начальники структурных подразделений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Повышение правового сознания служащих и обеспечение выполнения ими норм антикоррупционного поведения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1.10.</w:t>
            </w:r>
          </w:p>
        </w:tc>
        <w:tc>
          <w:tcPr/>
          <w:p>
            <w:pPr>
              <w:jc w:val="left"/>
            </w:pPr>
            <w:r>
              <w:t xml:space="preserve">Внесение изменений в перечень должностей гражданской службы</w:t>
            </w:r>
            <w:r>
              <w:br/>
            </w:r>
            <w:r>
              <w:t xml:space="preserve">в Департаменте, при назначении</w:t>
            </w:r>
            <w:r>
              <w:br/>
            </w:r>
            <w:r>
              <w:t xml:space="preserve">на которые граждане и при замещении которых служащие обязаны представлять сведения о своих доходах, об имуществе и обязательствах имущественного характера, а также сведения о доходах,</w:t>
            </w:r>
            <w:r>
              <w:br/>
            </w:r>
            <w:r>
              <w:t xml:space="preserve">об имуществе и обязательствах имущественного характера своих супруги (супруга) и несовершеннолетних детей, утвержденный приказом Департамента, с учетом мониторинга оценок коррупционных рисков, возникающих при реализации функций Департаментом</w:t>
            </w:r>
          </w:p>
        </w:tc>
        <w:tc>
          <w:tcPr/>
          <w:p>
            <w:pPr>
              <w:jc w:val="left"/>
            </w:pPr>
            <w:r>
              <w:t xml:space="preserve">ОГСиК,</w:t>
            </w:r>
          </w:p>
          <w:p>
            <w:pPr>
              <w:jc w:val="left"/>
            </w:pPr>
            <w:r>
              <w:t xml:space="preserve">Правовое управление</w:t>
            </w:r>
          </w:p>
        </w:tc>
        <w:tc>
          <w:tcPr/>
          <w:p>
            <w:pPr>
              <w:jc w:val="left"/>
            </w:pPr>
            <w:r>
              <w:t xml:space="preserve">4 квартал</w:t>
            </w:r>
          </w:p>
          <w:p>
            <w:pPr>
              <w:jc w:val="left"/>
            </w:pPr>
            <w:r>
              <w:t xml:space="preserve">2014 года</w:t>
            </w:r>
          </w:p>
        </w:tc>
        <w:tc>
          <w:tcPr/>
          <w:p>
            <w:pPr>
              <w:jc w:val="left"/>
            </w:pPr>
            <w:r>
              <w:t xml:space="preserve">Снижение уровня коррупцион-ных рисков и осуществление контроля за исполнением требований к служебному поведению служащих, заме-щающих должности гражданс-кой службы с высокими коррупционными рисками</w:t>
            </w:r>
          </w:p>
        </w:tc>
      </w:tr>
      <w:tr>
        <w:tc>
          <w:tcPr/>
          <w:p>
            <w:pPr>
              <w:jc w:val="left"/>
            </w:pPr>
            <w:r>
              <w:t xml:space="preserve">1.11.</w:t>
            </w:r>
          </w:p>
        </w:tc>
        <w:tc>
          <w:tcPr/>
          <w:p>
            <w:pPr>
              <w:jc w:val="left"/>
            </w:pPr>
            <w:r>
              <w:t xml:space="preserve">Обеспечение соблюдения государствен-ной тайны, а также защиты персональ-ных данных служащих</w:t>
            </w:r>
          </w:p>
        </w:tc>
        <w:tc>
          <w:tcPr/>
          <w:p>
            <w:pPr>
              <w:jc w:val="left"/>
            </w:pPr>
            <w:r>
              <w:t xml:space="preserve">ОГСиК,</w:t>
            </w:r>
          </w:p>
          <w:p>
            <w:pPr>
              <w:jc w:val="left"/>
            </w:pPr>
            <w:r>
              <w:t xml:space="preserve">Первый сектор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Предупреждения коррупционных проявлений в действиях должностных лиц Департамента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2.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Выявление и систематизация причин и условий проявления коррупции в Департаменте, мониторинг коррупционных рисков и их устранение</w:t>
            </w:r>
          </w:p>
        </w:tc>
      </w:tr>
      <w:tr>
        <w:tc>
          <w:tcPr/>
          <w:p>
            <w:pPr>
              <w:jc w:val="left"/>
            </w:pPr>
            <w:r>
              <w:t xml:space="preserve">2.1.</w:t>
            </w:r>
          </w:p>
        </w:tc>
        <w:tc>
          <w:tcPr/>
          <w:p>
            <w:pPr>
              <w:jc w:val="left"/>
            </w:pPr>
            <w:r>
              <w:t xml:space="preserve">Осуществление антикоррупционной экспертизы в отношении:</w:t>
            </w:r>
          </w:p>
          <w:p>
            <w:pPr>
              <w:jc w:val="left"/>
            </w:pPr>
            <w:r>
              <w:t xml:space="preserve">- проектов правовых актов;</w:t>
            </w:r>
          </w:p>
          <w:p>
            <w:pPr>
              <w:jc w:val="left"/>
            </w:pPr>
            <w:r>
              <w:t xml:space="preserve">- действующих нормативных правовых актов и иных документов в целях выявления с учетом мониторинга соответствующей правоприменительной практики коррупционных факторов и устранение таких факторов</w:t>
            </w:r>
          </w:p>
        </w:tc>
        <w:tc>
          <w:tcPr/>
          <w:p>
            <w:pPr>
              <w:jc w:val="left"/>
            </w:pPr>
            <w:r>
              <w:t xml:space="preserve">Правовое управление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Своевременное выявление в нормативных правовых актах и их проектах коррупционных факторов с целью их последующего устранения</w:t>
            </w:r>
          </w:p>
        </w:tc>
      </w:tr>
      <w:tr>
        <w:tc>
          <w:tcPr/>
          <w:p>
            <w:pPr>
              <w:jc w:val="left"/>
            </w:pPr>
            <w:r>
              <w:t xml:space="preserve">2.2.</w:t>
            </w:r>
          </w:p>
        </w:tc>
        <w:tc>
          <w:tcPr/>
          <w:p>
            <w:pPr>
              <w:jc w:val="left"/>
            </w:pPr>
            <w:r>
              <w:t xml:space="preserve">Мониторинг и выявление коррупцион-ных рисков, в том числе причин и условий коррупции в деятельности по размещению государственного заказа и устранение выявленных коррупционных рисков</w:t>
            </w:r>
          </w:p>
        </w:tc>
        <w:tc>
          <w:tcPr/>
          <w:p>
            <w:pPr>
              <w:jc w:val="left"/>
            </w:pPr>
            <w:r>
              <w:t xml:space="preserve">Отдел обеспечения городского заказа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Снижение уровня коррупцион-ных рисков в сфере государственных закупок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3.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Взаимодействие Департамента с институтами гражданского общества и гражданами, обеспечение доступности информации о деятельности Департамента</w:t>
            </w:r>
          </w:p>
        </w:tc>
      </w:tr>
      <w:tr>
        <w:tc>
          <w:tcPr/>
          <w:p>
            <w:pPr>
              <w:jc w:val="left"/>
            </w:pPr>
            <w:r>
              <w:t xml:space="preserve">3.1.</w:t>
            </w:r>
          </w:p>
        </w:tc>
        <w:tc>
          <w:tcPr/>
          <w:p>
            <w:pPr>
              <w:jc w:val="left"/>
            </w:pPr>
            <w:r>
              <w:t xml:space="preserve">Мониторинг информации в средствах массовой информации о деятельности Департамента и его подведомственных организаций, обращений граждан и юридических лиц на предмет выявления сведений о фактах коррупции, личной заинтересованности, о нарушениях требований к служебному поведению и ограничений, наложенных законом на государственных служащих</w:t>
            </w:r>
          </w:p>
        </w:tc>
        <w:tc>
          <w:tcPr/>
          <w:p>
            <w:pPr>
              <w:jc w:val="left"/>
            </w:pPr>
            <w:r>
              <w:t xml:space="preserve">Правовое управление,</w:t>
            </w:r>
          </w:p>
          <w:p>
            <w:pPr>
              <w:jc w:val="left"/>
            </w:pPr>
            <w:r>
              <w:t xml:space="preserve">ОГСиК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Комплексное использование мер по противодействию коррупции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http://ig.mos.ru/anti-corruption/reports/detail/1653804.html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города Москвы «Информационный город»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ig.mos.ru" TargetMode="External" /><Relationship Type="http://schemas.openxmlformats.org/officeDocument/2006/relationships/hyperlink" Id="rId21" Target="http://ig.mos.ru/anti-corruption/reports/detail/16538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ig.mos.ru" TargetMode="External" /><Relationship Type="http://schemas.openxmlformats.org/officeDocument/2006/relationships/hyperlink" Id="rId21" Target="http://ig.mos.ru/anti-corruption/reports/detail/16538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2025-06-27T00:13:26Z</dcterms:created>
  <dcterms:modified xsi:type="dcterms:W3CDTF">2025-06-27T00:13:26Z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